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13623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5"/>
        <w:gridCol w:w="1020"/>
        <w:gridCol w:w="1016"/>
        <w:gridCol w:w="1035"/>
        <w:gridCol w:w="1181"/>
        <w:gridCol w:w="564"/>
        <w:gridCol w:w="825"/>
        <w:gridCol w:w="1023"/>
        <w:gridCol w:w="197"/>
        <w:gridCol w:w="347"/>
        <w:gridCol w:w="5111"/>
        <w:gridCol w:w="39"/>
      </w:tblGrid>
      <w:tr w14:paraId="36E44A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9" w:type="dxa"/>
          <w:trHeight w:val="530" w:hRule="atLeast"/>
        </w:trPr>
        <w:tc>
          <w:tcPr>
            <w:tcW w:w="1358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A9B9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_GBK" w:hAnsi="方正小标宋_GBK" w:eastAsia="方正小标宋_GBK" w:cs="方正小标宋_GBK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bookmarkStart w:id="0" w:name="_GoBack"/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snapToGrid w:val="0"/>
                <w:color w:val="000000"/>
                <w:spacing w:val="0"/>
                <w:kern w:val="0"/>
                <w:position w:val="0"/>
                <w:sz w:val="40"/>
                <w:szCs w:val="40"/>
                <w:u w:val="none"/>
                <w:bdr w:val="none" w:color="auto" w:sz="0" w:space="0"/>
                <w:lang w:val="en-US" w:eastAsia="zh-CN" w:bidi="ar"/>
              </w:rPr>
              <w:t>部门预算项目绩效目标表</w:t>
            </w:r>
            <w:bookmarkEnd w:id="0"/>
          </w:p>
        </w:tc>
      </w:tr>
      <w:tr w14:paraId="5F150A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9" w:type="dxa"/>
          <w:trHeight w:val="600" w:hRule="atLeast"/>
        </w:trPr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344B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snapToGrid w:val="0"/>
                <w:bdr w:val="none" w:color="auto" w:sz="0" w:space="0"/>
                <w:lang w:val="en-US" w:eastAsia="zh-CN" w:bidi="ar"/>
              </w:rPr>
              <w:t>项目名称</w:t>
            </w:r>
          </w:p>
        </w:tc>
        <w:tc>
          <w:tcPr>
            <w:tcW w:w="1231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C11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农工党市委学习考察及基层调研经费 </w:t>
            </w:r>
          </w:p>
        </w:tc>
      </w:tr>
      <w:tr w14:paraId="372708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9" w:type="dxa"/>
          <w:trHeight w:val="600" w:hRule="atLeast"/>
        </w:trPr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DF0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snapToGrid w:val="0"/>
                <w:bdr w:val="none" w:color="auto" w:sz="0" w:space="0"/>
                <w:lang w:val="en-US" w:eastAsia="zh-CN" w:bidi="ar"/>
              </w:rPr>
              <w:t>预算单位</w:t>
            </w:r>
          </w:p>
        </w:tc>
        <w:tc>
          <w:tcPr>
            <w:tcW w:w="481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70C239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134001-中国农工民主党巴中市委员会  </w:t>
            </w:r>
          </w:p>
        </w:tc>
        <w:tc>
          <w:tcPr>
            <w:tcW w:w="18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E8D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snapToGrid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实施单位及  责任人</w:t>
            </w:r>
          </w:p>
        </w:tc>
        <w:tc>
          <w:tcPr>
            <w:tcW w:w="5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B030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中国农工民主党巴中市委员会   黄涛</w:t>
            </w:r>
          </w:p>
        </w:tc>
      </w:tr>
      <w:tr w14:paraId="11D86C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9" w:type="dxa"/>
          <w:trHeight w:val="600" w:hRule="atLeast"/>
        </w:trPr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45B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snapToGrid w:val="0"/>
                <w:bdr w:val="none" w:color="auto" w:sz="0" w:space="0"/>
                <w:lang w:val="en-US" w:eastAsia="zh-CN" w:bidi="ar"/>
              </w:rPr>
              <w:t>项目属性</w:t>
            </w:r>
          </w:p>
        </w:tc>
        <w:tc>
          <w:tcPr>
            <w:tcW w:w="481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35B1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eastAsia="宋体"/>
                <w:snapToGrid w:val="0"/>
                <w:bdr w:val="none" w:color="auto" w:sz="0" w:space="0"/>
                <w:lang w:val="en-US" w:eastAsia="zh-CN" w:bidi="ar"/>
              </w:rPr>
              <w:t>□</w:t>
            </w:r>
            <w:r>
              <w:rPr>
                <w:rStyle w:val="6"/>
                <w:snapToGrid w:val="0"/>
                <w:bdr w:val="none" w:color="auto" w:sz="0" w:space="0"/>
                <w:lang w:val="en-US" w:eastAsia="zh-CN" w:bidi="ar"/>
              </w:rPr>
              <w:t>新增项目</w:t>
            </w:r>
            <w:r>
              <w:rPr>
                <w:rStyle w:val="7"/>
                <w:rFonts w:eastAsia="宋体"/>
                <w:snapToGrid w:val="0"/>
                <w:bdr w:val="none" w:color="auto" w:sz="0" w:space="0"/>
                <w:lang w:val="en-US" w:eastAsia="zh-CN" w:bidi="ar"/>
              </w:rPr>
              <w:t xml:space="preserve">    </w:t>
            </w:r>
            <w:r>
              <w:rPr>
                <w:rStyle w:val="8"/>
                <w:snapToGrid w:val="0"/>
                <w:bdr w:val="none" w:color="auto" w:sz="0" w:space="0"/>
                <w:lang w:val="en-US" w:eastAsia="zh-CN" w:bidi="ar"/>
              </w:rPr>
              <w:t>☑</w:t>
            </w:r>
            <w:r>
              <w:rPr>
                <w:rStyle w:val="6"/>
                <w:snapToGrid w:val="0"/>
                <w:bdr w:val="none" w:color="auto" w:sz="0" w:space="0"/>
                <w:lang w:val="en-US" w:eastAsia="zh-CN" w:bidi="ar"/>
              </w:rPr>
              <w:t>延续项目</w:t>
            </w:r>
          </w:p>
        </w:tc>
        <w:tc>
          <w:tcPr>
            <w:tcW w:w="18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FBC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snapToGrid w:val="0"/>
                <w:bdr w:val="none" w:color="auto" w:sz="0" w:space="0"/>
                <w:lang w:val="en-US" w:eastAsia="zh-CN" w:bidi="ar"/>
              </w:rPr>
              <w:t>项目期限</w:t>
            </w:r>
          </w:p>
        </w:tc>
        <w:tc>
          <w:tcPr>
            <w:tcW w:w="56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48F4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eastAsia="宋体"/>
                <w:snapToGrid w:val="0"/>
                <w:bdr w:val="none" w:color="auto" w:sz="0" w:space="0"/>
                <w:lang w:val="en-US" w:eastAsia="zh-CN" w:bidi="ar"/>
              </w:rPr>
              <w:t>□</w:t>
            </w:r>
            <w:r>
              <w:rPr>
                <w:rStyle w:val="6"/>
                <w:snapToGrid w:val="0"/>
                <w:bdr w:val="none" w:color="auto" w:sz="0" w:space="0"/>
                <w:lang w:val="en-US" w:eastAsia="zh-CN" w:bidi="ar"/>
              </w:rPr>
              <w:t>一次性　　</w:t>
            </w:r>
            <w:r>
              <w:rPr>
                <w:rStyle w:val="8"/>
                <w:snapToGrid w:val="0"/>
                <w:bdr w:val="none" w:color="auto" w:sz="0" w:space="0"/>
                <w:lang w:val="en-US" w:eastAsia="zh-CN" w:bidi="ar"/>
              </w:rPr>
              <w:t>☑</w:t>
            </w:r>
            <w:r>
              <w:rPr>
                <w:rStyle w:val="6"/>
                <w:snapToGrid w:val="0"/>
                <w:bdr w:val="none" w:color="auto" w:sz="0" w:space="0"/>
                <w:lang w:val="en-US" w:eastAsia="zh-CN" w:bidi="ar"/>
              </w:rPr>
              <w:t>经常性</w:t>
            </w:r>
          </w:p>
        </w:tc>
      </w:tr>
      <w:tr w14:paraId="18C042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9" w:type="dxa"/>
          <w:trHeight w:val="600" w:hRule="atLeast"/>
        </w:trPr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38C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snapToGrid w:val="0"/>
                <w:bdr w:val="none" w:color="auto" w:sz="0" w:space="0"/>
                <w:lang w:val="en-US" w:eastAsia="zh-CN" w:bidi="ar"/>
              </w:rPr>
              <w:t>立项依据</w:t>
            </w:r>
          </w:p>
        </w:tc>
        <w:tc>
          <w:tcPr>
            <w:tcW w:w="1231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DC88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eastAsia="宋体"/>
                <w:snapToGrid w:val="0"/>
                <w:bdr w:val="none" w:color="auto" w:sz="0" w:space="0"/>
                <w:lang w:val="en-US" w:eastAsia="zh-CN" w:bidi="ar"/>
              </w:rPr>
              <w:t>□</w:t>
            </w:r>
            <w:r>
              <w:rPr>
                <w:rStyle w:val="6"/>
                <w:snapToGrid w:val="0"/>
                <w:bdr w:val="none" w:color="auto" w:sz="0" w:space="0"/>
                <w:lang w:val="en-US" w:eastAsia="zh-CN" w:bidi="ar"/>
              </w:rPr>
              <w:t>法律法规</w:t>
            </w:r>
            <w:r>
              <w:rPr>
                <w:rStyle w:val="7"/>
                <w:rFonts w:eastAsia="宋体"/>
                <w:snapToGrid w:val="0"/>
                <w:bdr w:val="none" w:color="auto" w:sz="0" w:space="0"/>
                <w:lang w:val="en-US" w:eastAsia="zh-CN" w:bidi="ar"/>
              </w:rPr>
              <w:t xml:space="preserve"> □</w:t>
            </w:r>
            <w:r>
              <w:rPr>
                <w:rStyle w:val="6"/>
                <w:snapToGrid w:val="0"/>
                <w:bdr w:val="none" w:color="auto" w:sz="0" w:space="0"/>
                <w:lang w:val="en-US" w:eastAsia="zh-CN" w:bidi="ar"/>
              </w:rPr>
              <w:t>市委市政府决定</w:t>
            </w:r>
            <w:r>
              <w:rPr>
                <w:rStyle w:val="7"/>
                <w:rFonts w:eastAsia="宋体"/>
                <w:snapToGrid w:val="0"/>
                <w:bdr w:val="none" w:color="auto" w:sz="0" w:space="0"/>
                <w:lang w:val="en-US" w:eastAsia="zh-CN" w:bidi="ar"/>
              </w:rPr>
              <w:t>□</w:t>
            </w:r>
            <w:r>
              <w:rPr>
                <w:rStyle w:val="6"/>
                <w:snapToGrid w:val="0"/>
                <w:bdr w:val="none" w:color="auto" w:sz="0" w:space="0"/>
                <w:lang w:val="en-US" w:eastAsia="zh-CN" w:bidi="ar"/>
              </w:rPr>
              <w:t>上级文件要求　</w:t>
            </w:r>
            <w:r>
              <w:rPr>
                <w:rStyle w:val="7"/>
                <w:rFonts w:eastAsia="宋体"/>
                <w:snapToGrid w:val="0"/>
                <w:bdr w:val="none" w:color="auto" w:sz="0" w:space="0"/>
                <w:lang w:val="en-US" w:eastAsia="zh-CN" w:bidi="ar"/>
              </w:rPr>
              <w:t>□</w:t>
            </w:r>
            <w:r>
              <w:rPr>
                <w:rStyle w:val="6"/>
                <w:snapToGrid w:val="0"/>
                <w:bdr w:val="none" w:color="auto" w:sz="0" w:space="0"/>
                <w:lang w:val="en-US" w:eastAsia="zh-CN" w:bidi="ar"/>
              </w:rPr>
              <w:t>市委市政府领导指示</w:t>
            </w:r>
            <w:r>
              <w:rPr>
                <w:rStyle w:val="7"/>
                <w:rFonts w:eastAsia="宋体"/>
                <w:snapToGrid w:val="0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Style w:val="8"/>
                <w:snapToGrid w:val="0"/>
                <w:bdr w:val="none" w:color="auto" w:sz="0" w:space="0"/>
                <w:lang w:val="en-US" w:eastAsia="zh-CN" w:bidi="ar"/>
              </w:rPr>
              <w:t>☑</w:t>
            </w:r>
            <w:r>
              <w:rPr>
                <w:rStyle w:val="6"/>
                <w:snapToGrid w:val="0"/>
                <w:bdr w:val="none" w:color="auto" w:sz="0" w:space="0"/>
                <w:lang w:val="en-US" w:eastAsia="zh-CN" w:bidi="ar"/>
              </w:rPr>
              <w:t>其他</w:t>
            </w:r>
          </w:p>
        </w:tc>
      </w:tr>
      <w:tr w14:paraId="5DECDE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9" w:type="dxa"/>
          <w:trHeight w:val="405" w:hRule="atLeast"/>
        </w:trPr>
        <w:tc>
          <w:tcPr>
            <w:tcW w:w="1265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3F883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snapToGrid w:val="0"/>
                <w:bdr w:val="none" w:color="auto" w:sz="0" w:space="0"/>
                <w:lang w:val="en-US" w:eastAsia="zh-CN" w:bidi="ar"/>
              </w:rPr>
              <w:t>项目资金</w:t>
            </w:r>
          </w:p>
        </w:tc>
        <w:tc>
          <w:tcPr>
            <w:tcW w:w="666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F380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年度资金总额：30万元</w:t>
            </w:r>
          </w:p>
        </w:tc>
        <w:tc>
          <w:tcPr>
            <w:tcW w:w="5655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38EB5B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snapToGrid w:val="0"/>
                <w:bdr w:val="none" w:color="auto" w:sz="0" w:space="0"/>
                <w:lang w:val="en-US" w:eastAsia="zh-CN" w:bidi="ar"/>
              </w:rPr>
              <w:t>年度资金中：政府采购</w:t>
            </w:r>
            <w:r>
              <w:rPr>
                <w:rStyle w:val="7"/>
                <w:rFonts w:eastAsia="宋体"/>
                <w:snapToGrid w:val="0"/>
                <w:bdr w:val="none" w:color="auto" w:sz="0" w:space="0"/>
                <w:lang w:val="en-US" w:eastAsia="zh-CN" w:bidi="ar"/>
              </w:rPr>
              <w:t xml:space="preserve">   </w:t>
            </w:r>
            <w:r>
              <w:rPr>
                <w:rStyle w:val="6"/>
                <w:snapToGrid w:val="0"/>
                <w:bdr w:val="none" w:color="auto" w:sz="0" w:space="0"/>
                <w:lang w:val="en-US" w:eastAsia="zh-CN" w:bidi="ar"/>
              </w:rPr>
              <w:t>万元（政府购买服务</w:t>
            </w:r>
            <w:r>
              <w:rPr>
                <w:rStyle w:val="7"/>
                <w:rFonts w:eastAsia="宋体"/>
                <w:snapToGrid w:val="0"/>
                <w:bdr w:val="none" w:color="auto" w:sz="0" w:space="0"/>
                <w:lang w:val="en-US" w:eastAsia="zh-CN" w:bidi="ar"/>
              </w:rPr>
              <w:t xml:space="preserve">  </w:t>
            </w:r>
            <w:r>
              <w:rPr>
                <w:rStyle w:val="6"/>
                <w:snapToGrid w:val="0"/>
                <w:bdr w:val="none" w:color="auto" w:sz="0" w:space="0"/>
                <w:lang w:val="en-US" w:eastAsia="zh-CN" w:bidi="ar"/>
              </w:rPr>
              <w:t>万元）</w:t>
            </w:r>
          </w:p>
        </w:tc>
      </w:tr>
      <w:tr w14:paraId="35D58E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9" w:type="dxa"/>
          <w:trHeight w:val="600" w:hRule="atLeast"/>
        </w:trPr>
        <w:tc>
          <w:tcPr>
            <w:tcW w:w="126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2D0018C1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66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D2AE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9"/>
                <w:snapToGrid w:val="0"/>
                <w:bdr w:val="none" w:color="auto" w:sz="0" w:space="0"/>
                <w:lang w:val="en-US" w:eastAsia="zh-CN" w:bidi="ar"/>
              </w:rPr>
              <w:t>其中：财政拨款30</w:t>
            </w:r>
            <w:r>
              <w:rPr>
                <w:rStyle w:val="7"/>
                <w:rFonts w:eastAsia="方正仿宋_GBK"/>
                <w:snapToGrid w:val="0"/>
                <w:bdr w:val="none" w:color="auto" w:sz="0" w:space="0"/>
                <w:lang w:val="en-US" w:eastAsia="zh-CN" w:bidi="ar"/>
              </w:rPr>
              <w:t xml:space="preserve">  </w:t>
            </w:r>
            <w:r>
              <w:rPr>
                <w:rStyle w:val="6"/>
                <w:snapToGrid w:val="0"/>
                <w:bdr w:val="none" w:color="auto" w:sz="0" w:space="0"/>
                <w:lang w:val="en-US" w:eastAsia="zh-CN" w:bidi="ar"/>
              </w:rPr>
              <w:t>万元（中省补助</w:t>
            </w:r>
            <w:r>
              <w:rPr>
                <w:rStyle w:val="7"/>
                <w:rFonts w:eastAsia="方正仿宋_GBK"/>
                <w:snapToGrid w:val="0"/>
                <w:bdr w:val="none" w:color="auto" w:sz="0" w:space="0"/>
                <w:lang w:val="en-US" w:eastAsia="zh-CN" w:bidi="ar"/>
              </w:rPr>
              <w:t xml:space="preserve">  </w:t>
            </w:r>
            <w:r>
              <w:rPr>
                <w:rStyle w:val="6"/>
                <w:snapToGrid w:val="0"/>
                <w:bdr w:val="none" w:color="auto" w:sz="0" w:space="0"/>
                <w:lang w:val="en-US" w:eastAsia="zh-CN" w:bidi="ar"/>
              </w:rPr>
              <w:t>万元、本级安排</w:t>
            </w:r>
            <w:r>
              <w:rPr>
                <w:rStyle w:val="7"/>
                <w:rFonts w:eastAsia="方正仿宋_GBK"/>
                <w:snapToGrid w:val="0"/>
                <w:bdr w:val="none" w:color="auto" w:sz="0" w:space="0"/>
                <w:lang w:val="en-US" w:eastAsia="zh-CN" w:bidi="ar"/>
              </w:rPr>
              <w:t xml:space="preserve">  </w:t>
            </w:r>
            <w:r>
              <w:rPr>
                <w:rStyle w:val="6"/>
                <w:snapToGrid w:val="0"/>
                <w:bdr w:val="none" w:color="auto" w:sz="0" w:space="0"/>
                <w:lang w:val="en-US" w:eastAsia="zh-CN" w:bidi="ar"/>
              </w:rPr>
              <w:t>万元）</w:t>
            </w:r>
          </w:p>
        </w:tc>
        <w:tc>
          <w:tcPr>
            <w:tcW w:w="565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5F7560D8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8EB1D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9" w:type="dxa"/>
          <w:trHeight w:val="420" w:hRule="atLeast"/>
        </w:trPr>
        <w:tc>
          <w:tcPr>
            <w:tcW w:w="126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0281CCEE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66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8E5F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snapToGrid w:val="0"/>
                <w:bdr w:val="none" w:color="auto" w:sz="0" w:space="0"/>
                <w:lang w:val="en-US" w:eastAsia="zh-CN" w:bidi="ar"/>
              </w:rPr>
              <w:t>其他资金</w:t>
            </w:r>
            <w:r>
              <w:rPr>
                <w:rStyle w:val="7"/>
                <w:rFonts w:eastAsia="宋体"/>
                <w:snapToGrid w:val="0"/>
                <w:bdr w:val="none" w:color="auto" w:sz="0" w:space="0"/>
                <w:lang w:val="en-US" w:eastAsia="zh-CN" w:bidi="ar"/>
              </w:rPr>
              <w:t xml:space="preserve">  </w:t>
            </w:r>
            <w:r>
              <w:rPr>
                <w:rStyle w:val="6"/>
                <w:snapToGrid w:val="0"/>
                <w:bdr w:val="none" w:color="auto" w:sz="0" w:space="0"/>
                <w:lang w:val="en-US" w:eastAsia="zh-CN" w:bidi="ar"/>
              </w:rPr>
              <w:t>万元</w:t>
            </w:r>
          </w:p>
        </w:tc>
        <w:tc>
          <w:tcPr>
            <w:tcW w:w="565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7D1665DC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4F4D9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9" w:type="dxa"/>
          <w:trHeight w:val="915" w:hRule="atLeast"/>
        </w:trPr>
        <w:tc>
          <w:tcPr>
            <w:tcW w:w="12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2D7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snapToGrid w:val="0"/>
                <w:bdr w:val="none" w:color="auto" w:sz="0" w:space="0"/>
                <w:lang w:val="en-US" w:eastAsia="zh-CN" w:bidi="ar"/>
              </w:rPr>
              <w:t>项目资金</w:t>
            </w:r>
            <w:r>
              <w:rPr>
                <w:rStyle w:val="10"/>
                <w:rFonts w:eastAsia="宋体"/>
                <w:snapToGrid w:val="0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Style w:val="4"/>
                <w:snapToGrid w:val="0"/>
                <w:bdr w:val="none" w:color="auto" w:sz="0" w:space="0"/>
                <w:lang w:val="en-US" w:eastAsia="zh-CN" w:bidi="ar"/>
              </w:rPr>
              <w:t>来源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7D8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9"/>
                <w:snapToGrid w:val="0"/>
                <w:bdr w:val="none" w:color="auto" w:sz="0" w:space="0"/>
                <w:lang w:val="en-US" w:eastAsia="zh-CN" w:bidi="ar"/>
              </w:rPr>
              <w:t>合计</w:t>
            </w:r>
            <w:r>
              <w:rPr>
                <w:rStyle w:val="7"/>
                <w:rFonts w:eastAsia="方正仿宋_GBK"/>
                <w:snapToGrid w:val="0"/>
                <w:bdr w:val="none" w:color="auto" w:sz="0" w:space="0"/>
                <w:lang w:val="en-US" w:eastAsia="zh-CN" w:bidi="ar"/>
              </w:rPr>
              <w:t xml:space="preserve">        </w:t>
            </w:r>
            <w:r>
              <w:rPr>
                <w:rStyle w:val="6"/>
                <w:snapToGrid w:val="0"/>
                <w:bdr w:val="none" w:color="auto" w:sz="0" w:space="0"/>
                <w:lang w:val="en-US" w:eastAsia="zh-CN" w:bidi="ar"/>
              </w:rPr>
              <w:t>（万元）</w:t>
            </w:r>
          </w:p>
        </w:tc>
        <w:tc>
          <w:tcPr>
            <w:tcW w:w="20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BB7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rFonts w:eastAsia="宋体"/>
                <w:snapToGrid w:val="0"/>
                <w:bdr w:val="none" w:color="auto" w:sz="0" w:space="0"/>
                <w:lang w:val="en-US" w:eastAsia="zh-CN" w:bidi="ar"/>
              </w:rPr>
              <w:t>1.</w:t>
            </w:r>
            <w:r>
              <w:rPr>
                <w:rStyle w:val="6"/>
                <w:snapToGrid w:val="0"/>
                <w:bdr w:val="none" w:color="auto" w:sz="0" w:space="0"/>
                <w:lang w:val="en-US" w:eastAsia="zh-CN" w:bidi="ar"/>
              </w:rPr>
              <w:t>一般公共预算收入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43EBA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rFonts w:eastAsia="宋体"/>
                <w:snapToGrid w:val="0"/>
                <w:bdr w:val="none" w:color="auto" w:sz="0" w:space="0"/>
                <w:lang w:val="en-US" w:eastAsia="zh-CN" w:bidi="ar"/>
              </w:rPr>
              <w:t>2.</w:t>
            </w:r>
            <w:r>
              <w:rPr>
                <w:rStyle w:val="6"/>
                <w:snapToGrid w:val="0"/>
                <w:bdr w:val="none" w:color="auto" w:sz="0" w:space="0"/>
                <w:lang w:val="en-US" w:eastAsia="zh-CN" w:bidi="ar"/>
              </w:rPr>
              <w:t>政府性基金预算收入</w:t>
            </w:r>
          </w:p>
        </w:tc>
        <w:tc>
          <w:tcPr>
            <w:tcW w:w="13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9A8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rFonts w:eastAsia="宋体"/>
                <w:snapToGrid w:val="0"/>
                <w:bdr w:val="none" w:color="auto" w:sz="0" w:space="0"/>
                <w:lang w:val="en-US" w:eastAsia="zh-CN" w:bidi="ar"/>
              </w:rPr>
              <w:t>3.</w:t>
            </w:r>
            <w:r>
              <w:rPr>
                <w:rStyle w:val="6"/>
                <w:snapToGrid w:val="0"/>
                <w:bdr w:val="none" w:color="auto" w:sz="0" w:space="0"/>
                <w:lang w:val="en-US" w:eastAsia="zh-CN" w:bidi="ar"/>
              </w:rPr>
              <w:t>国有资本经营预算收入</w:t>
            </w:r>
          </w:p>
        </w:tc>
        <w:tc>
          <w:tcPr>
            <w:tcW w:w="12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EA6A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rFonts w:eastAsia="宋体"/>
                <w:snapToGrid w:val="0"/>
                <w:bdr w:val="none" w:color="auto" w:sz="0" w:space="0"/>
                <w:lang w:val="en-US" w:eastAsia="zh-CN" w:bidi="ar"/>
              </w:rPr>
              <w:t>4.</w:t>
            </w:r>
            <w:r>
              <w:rPr>
                <w:rStyle w:val="6"/>
                <w:snapToGrid w:val="0"/>
                <w:bdr w:val="none" w:color="auto" w:sz="0" w:space="0"/>
                <w:lang w:val="en-US" w:eastAsia="zh-CN" w:bidi="ar"/>
              </w:rPr>
              <w:t>社会保险基金收入</w:t>
            </w:r>
            <w:r>
              <w:rPr>
                <w:rStyle w:val="7"/>
                <w:rFonts w:eastAsia="宋体"/>
                <w:snapToGrid w:val="0"/>
                <w:bdr w:val="none" w:color="auto" w:sz="0" w:space="0"/>
                <w:lang w:val="en-US" w:eastAsia="zh-CN" w:bidi="ar"/>
              </w:rPr>
              <w:t xml:space="preserve">          </w:t>
            </w:r>
          </w:p>
        </w:tc>
        <w:tc>
          <w:tcPr>
            <w:tcW w:w="54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DC2E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rFonts w:eastAsia="宋体"/>
                <w:snapToGrid w:val="0"/>
                <w:bdr w:val="none" w:color="auto" w:sz="0" w:space="0"/>
                <w:lang w:val="en-US" w:eastAsia="zh-CN" w:bidi="ar"/>
              </w:rPr>
              <w:t>5.</w:t>
            </w:r>
            <w:r>
              <w:rPr>
                <w:rStyle w:val="6"/>
                <w:snapToGrid w:val="0"/>
                <w:bdr w:val="none" w:color="auto" w:sz="0" w:space="0"/>
                <w:lang w:val="en-US" w:eastAsia="zh-CN" w:bidi="ar"/>
              </w:rPr>
              <w:t>其他收入</w:t>
            </w:r>
          </w:p>
        </w:tc>
      </w:tr>
      <w:tr w14:paraId="291397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9" w:type="dxa"/>
          <w:trHeight w:val="390" w:hRule="atLeast"/>
        </w:trPr>
        <w:tc>
          <w:tcPr>
            <w:tcW w:w="12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59A67D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52D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20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C29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03BFF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</w:t>
            </w:r>
          </w:p>
        </w:tc>
        <w:tc>
          <w:tcPr>
            <w:tcW w:w="13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6FFF6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8AE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snapToGrid w:val="0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54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434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snapToGrid w:val="0"/>
                <w:bdr w:val="none" w:color="auto" w:sz="0" w:space="0"/>
                <w:lang w:val="en-US" w:eastAsia="zh-CN" w:bidi="ar"/>
              </w:rPr>
              <w:t>　</w:t>
            </w:r>
          </w:p>
        </w:tc>
      </w:tr>
      <w:tr w14:paraId="609AD1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9" w:type="dxa"/>
          <w:trHeight w:val="270" w:hRule="atLeast"/>
        </w:trPr>
        <w:tc>
          <w:tcPr>
            <w:tcW w:w="1265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55CE4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snapToGrid w:val="0"/>
                <w:bdr w:val="none" w:color="auto" w:sz="0" w:space="0"/>
                <w:lang w:val="en-US" w:eastAsia="zh-CN" w:bidi="ar"/>
              </w:rPr>
              <w:t>总体目标</w:t>
            </w:r>
          </w:p>
        </w:tc>
        <w:tc>
          <w:tcPr>
            <w:tcW w:w="1231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733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snapToGrid w:val="0"/>
                <w:bdr w:val="none" w:color="auto" w:sz="0" w:space="0"/>
                <w:lang w:val="en-US" w:eastAsia="zh-CN" w:bidi="ar"/>
              </w:rPr>
              <w:t>年度目标</w:t>
            </w:r>
          </w:p>
        </w:tc>
      </w:tr>
      <w:tr w14:paraId="5DF703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9" w:type="dxa"/>
          <w:trHeight w:val="524" w:hRule="atLeast"/>
        </w:trPr>
        <w:tc>
          <w:tcPr>
            <w:tcW w:w="126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70026781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1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60F4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积极参政议政，组织本党进行学习考察调研，委党委政府提出意见建议，搞好民主监督和社会服务工作，履行好参政党职能，加强自身建设，提高党员凝聚力和向心力。</w:t>
            </w:r>
          </w:p>
        </w:tc>
      </w:tr>
      <w:tr w14:paraId="3E79D7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C23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绩效指标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4EF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一级指标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C3C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二级指标</w:t>
            </w:r>
          </w:p>
        </w:tc>
        <w:tc>
          <w:tcPr>
            <w:tcW w:w="22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FEA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三级指标</w:t>
            </w:r>
          </w:p>
        </w:tc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DC6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指标性质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7B9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指标值</w:t>
            </w:r>
          </w:p>
        </w:tc>
        <w:tc>
          <w:tcPr>
            <w:tcW w:w="1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ACD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度量单位</w:t>
            </w:r>
          </w:p>
        </w:tc>
        <w:tc>
          <w:tcPr>
            <w:tcW w:w="5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500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权重</w:t>
            </w:r>
          </w:p>
        </w:tc>
        <w:tc>
          <w:tcPr>
            <w:tcW w:w="51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E2F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指标方向性</w:t>
            </w:r>
          </w:p>
        </w:tc>
      </w:tr>
      <w:tr w14:paraId="63A286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F6DF7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A5B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产出指标</w:t>
            </w:r>
          </w:p>
        </w:tc>
        <w:tc>
          <w:tcPr>
            <w:tcW w:w="10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A15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数量指标</w:t>
            </w:r>
          </w:p>
        </w:tc>
        <w:tc>
          <w:tcPr>
            <w:tcW w:w="22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A8607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基层组织活动次数</w:t>
            </w:r>
          </w:p>
        </w:tc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D9A0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A003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AC2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次</w:t>
            </w:r>
          </w:p>
        </w:tc>
        <w:tc>
          <w:tcPr>
            <w:tcW w:w="5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B8FA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51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7EC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正向</w:t>
            </w:r>
          </w:p>
        </w:tc>
      </w:tr>
      <w:tr w14:paraId="50FDA5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FE80B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55B7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0BA0A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587C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民主监督调研考察次数</w:t>
            </w:r>
          </w:p>
        </w:tc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592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6247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1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EBF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次</w:t>
            </w:r>
          </w:p>
        </w:tc>
        <w:tc>
          <w:tcPr>
            <w:tcW w:w="5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157F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51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9FD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正向</w:t>
            </w:r>
          </w:p>
        </w:tc>
      </w:tr>
      <w:tr w14:paraId="40F27C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88025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C9B7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E9DA6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F069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建言献策篇数</w:t>
            </w:r>
          </w:p>
        </w:tc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1C7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6EB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1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47B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篇</w:t>
            </w:r>
          </w:p>
        </w:tc>
        <w:tc>
          <w:tcPr>
            <w:tcW w:w="5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0D4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51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0C8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正向</w:t>
            </w:r>
          </w:p>
        </w:tc>
      </w:tr>
      <w:tr w14:paraId="19E622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75ADF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0E76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8466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6F64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形成调研报告及提交意见建议条数</w:t>
            </w:r>
          </w:p>
        </w:tc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99E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E4D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1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ED0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篇</w:t>
            </w:r>
          </w:p>
        </w:tc>
        <w:tc>
          <w:tcPr>
            <w:tcW w:w="5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842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51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757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正向</w:t>
            </w:r>
          </w:p>
        </w:tc>
      </w:tr>
      <w:tr w14:paraId="40C1EA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2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AD9ED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2EE8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C8C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质量指标</w:t>
            </w:r>
          </w:p>
        </w:tc>
        <w:tc>
          <w:tcPr>
            <w:tcW w:w="22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3588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基层组织活动完成率</w:t>
            </w:r>
          </w:p>
        </w:tc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EB9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CF3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95</w:t>
            </w:r>
          </w:p>
        </w:tc>
        <w:tc>
          <w:tcPr>
            <w:tcW w:w="1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9D5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%</w:t>
            </w:r>
          </w:p>
        </w:tc>
        <w:tc>
          <w:tcPr>
            <w:tcW w:w="5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2BB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51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470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正向</w:t>
            </w:r>
          </w:p>
        </w:tc>
      </w:tr>
      <w:tr w14:paraId="6D312E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2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BC620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E22F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7A24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CBAA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完成调研考察质量</w:t>
            </w:r>
          </w:p>
        </w:tc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1409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195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95</w:t>
            </w:r>
          </w:p>
        </w:tc>
        <w:tc>
          <w:tcPr>
            <w:tcW w:w="1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62F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%</w:t>
            </w:r>
          </w:p>
        </w:tc>
        <w:tc>
          <w:tcPr>
            <w:tcW w:w="5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899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51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19C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正向</w:t>
            </w:r>
          </w:p>
        </w:tc>
      </w:tr>
      <w:tr w14:paraId="483C5F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2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5E1F9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E795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B682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444AF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建言献策采纳率</w:t>
            </w:r>
          </w:p>
        </w:tc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6CA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9DD5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1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A5A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%</w:t>
            </w:r>
          </w:p>
        </w:tc>
        <w:tc>
          <w:tcPr>
            <w:tcW w:w="5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1DA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51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C77F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正向</w:t>
            </w:r>
          </w:p>
        </w:tc>
      </w:tr>
      <w:tr w14:paraId="76BF58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7055C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68E3B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59D5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072B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调研报告及提交意见完成率</w:t>
            </w:r>
          </w:p>
        </w:tc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95AC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=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6E0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1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AE10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%</w:t>
            </w:r>
          </w:p>
        </w:tc>
        <w:tc>
          <w:tcPr>
            <w:tcW w:w="5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17C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51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BF54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正向</w:t>
            </w:r>
          </w:p>
        </w:tc>
      </w:tr>
      <w:tr w14:paraId="28242B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6D773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C231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0BC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时效指标</w:t>
            </w:r>
          </w:p>
        </w:tc>
        <w:tc>
          <w:tcPr>
            <w:tcW w:w="22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ACCA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12月前完成年度目标</w:t>
            </w:r>
          </w:p>
        </w:tc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3C4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﹦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0D6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1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7874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%</w:t>
            </w:r>
          </w:p>
        </w:tc>
        <w:tc>
          <w:tcPr>
            <w:tcW w:w="5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CAD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51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44B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正向</w:t>
            </w:r>
          </w:p>
        </w:tc>
      </w:tr>
      <w:tr w14:paraId="07A7B2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019B7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AF3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成本指标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921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经济成本指标</w:t>
            </w:r>
          </w:p>
        </w:tc>
        <w:tc>
          <w:tcPr>
            <w:tcW w:w="22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1119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完成农工党市委学习考察及基层调研工作</w:t>
            </w:r>
          </w:p>
        </w:tc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24F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﹦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129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1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42A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万元</w:t>
            </w:r>
          </w:p>
        </w:tc>
        <w:tc>
          <w:tcPr>
            <w:tcW w:w="5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BE3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51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508E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正向</w:t>
            </w:r>
          </w:p>
        </w:tc>
      </w:tr>
      <w:tr w14:paraId="4E00F0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9E2F7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73F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效益指标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4DC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社会效益</w:t>
            </w:r>
          </w:p>
        </w:tc>
        <w:tc>
          <w:tcPr>
            <w:tcW w:w="22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6253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树立参政党的良好形象，为党委政府及有关部门提出建议</w:t>
            </w:r>
          </w:p>
        </w:tc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754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016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98</w:t>
            </w:r>
          </w:p>
        </w:tc>
        <w:tc>
          <w:tcPr>
            <w:tcW w:w="1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77D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%</w:t>
            </w:r>
          </w:p>
        </w:tc>
        <w:tc>
          <w:tcPr>
            <w:tcW w:w="5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261C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51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6C34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正向</w:t>
            </w:r>
          </w:p>
        </w:tc>
      </w:tr>
      <w:tr w14:paraId="05A31F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23255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DD06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094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可持续  影响</w:t>
            </w:r>
          </w:p>
        </w:tc>
        <w:tc>
          <w:tcPr>
            <w:tcW w:w="22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2845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积极建言献策，发挥民主监督职能</w:t>
            </w:r>
          </w:p>
        </w:tc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CA2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A15F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98</w:t>
            </w:r>
          </w:p>
        </w:tc>
        <w:tc>
          <w:tcPr>
            <w:tcW w:w="1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06A3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%</w:t>
            </w:r>
          </w:p>
        </w:tc>
        <w:tc>
          <w:tcPr>
            <w:tcW w:w="5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7BF5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51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0FD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正向</w:t>
            </w:r>
          </w:p>
        </w:tc>
      </w:tr>
      <w:tr w14:paraId="1B678B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B7A07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CCE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满意度   指标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E4B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满意度  指标</w:t>
            </w:r>
          </w:p>
        </w:tc>
        <w:tc>
          <w:tcPr>
            <w:tcW w:w="22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8DA4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进一步提升社会满意度</w:t>
            </w:r>
          </w:p>
        </w:tc>
        <w:tc>
          <w:tcPr>
            <w:tcW w:w="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5260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FB3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98</w:t>
            </w:r>
          </w:p>
        </w:tc>
        <w:tc>
          <w:tcPr>
            <w:tcW w:w="1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0FB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%</w:t>
            </w:r>
          </w:p>
        </w:tc>
        <w:tc>
          <w:tcPr>
            <w:tcW w:w="5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92B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51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27A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spacing w:val="0"/>
                <w:kern w:val="0"/>
                <w:positio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正向</w:t>
            </w:r>
          </w:p>
        </w:tc>
      </w:tr>
    </w:tbl>
    <w:p w14:paraId="6E78F503"/>
    <w:sectPr>
      <w:pgSz w:w="16838" w:h="11906" w:orient="landscape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B7C0C08"/>
    <w:rsid w:val="69C737F3"/>
    <w:rsid w:val="77FE3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cs="宋体" w:asciiTheme="minorHAnsi" w:hAnsiTheme="minorHAnsi" w:eastAsiaTheme="minorEastAsia"/>
      <w:snapToGrid w:val="0"/>
      <w:spacing w:val="0"/>
      <w:kern w:val="0"/>
      <w:position w:val="0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22"/>
    <w:basedOn w:val="3"/>
    <w:uiPriority w:val="0"/>
    <w:rPr>
      <w:rFonts w:ascii="方正仿宋_GBK" w:hAnsi="方正仿宋_GBK" w:eastAsia="方正仿宋_GBK" w:cs="方正仿宋_GBK"/>
      <w:b/>
      <w:bCs/>
      <w:color w:val="000000"/>
      <w:sz w:val="24"/>
      <w:szCs w:val="24"/>
      <w:u w:val="none"/>
    </w:rPr>
  </w:style>
  <w:style w:type="character" w:customStyle="1" w:styleId="5">
    <w:name w:val="font71"/>
    <w:basedOn w:val="3"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6">
    <w:name w:val="font131"/>
    <w:basedOn w:val="3"/>
    <w:uiPriority w:val="0"/>
    <w:rPr>
      <w:rFonts w:hint="eastAsia" w:ascii="方正仿宋_GBK" w:hAnsi="方正仿宋_GBK" w:eastAsia="方正仿宋_GBK" w:cs="方正仿宋_GBK"/>
      <w:color w:val="000000"/>
      <w:sz w:val="24"/>
      <w:szCs w:val="24"/>
      <w:u w:val="none"/>
    </w:rPr>
  </w:style>
  <w:style w:type="character" w:customStyle="1" w:styleId="7">
    <w:name w:val="font81"/>
    <w:basedOn w:val="3"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8">
    <w:name w:val="font141"/>
    <w:basedOn w:val="3"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9">
    <w:name w:val="font41"/>
    <w:basedOn w:val="3"/>
    <w:uiPriority w:val="0"/>
    <w:rPr>
      <w:rFonts w:hint="eastAsia" w:ascii="方正仿宋_GBK" w:hAnsi="方正仿宋_GBK" w:eastAsia="方正仿宋_GBK" w:cs="方正仿宋_GBK"/>
      <w:color w:val="000000"/>
      <w:sz w:val="24"/>
      <w:szCs w:val="24"/>
      <w:u w:val="none"/>
    </w:rPr>
  </w:style>
  <w:style w:type="character" w:customStyle="1" w:styleId="10">
    <w:name w:val="font31"/>
    <w:basedOn w:val="3"/>
    <w:uiPriority w:val="0"/>
    <w:rPr>
      <w:rFonts w:hint="default" w:ascii="Times New Roman" w:hAnsi="Times New Roman" w:cs="Times New Roman"/>
      <w:b/>
      <w:bCs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2023-09-12T01:27:00Z</dcterms:created>
  <dc:creator>lenovo</dc:creator>
  <cp:lastModifiedBy>一墨</cp:lastModifiedBy>
  <dcterms:modified xsi:type="dcterms:W3CDTF">2026-02-11T08:41:02Z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0F68335C2BC0409DABAC6AF50F9E14CF_12</vt:lpwstr>
  </property>
  <property fmtid="{D5CDD505-2E9C-101B-9397-08002B2CF9AE}" pid="4" name="KSOTemplateDocerSaveRecord">
    <vt:lpwstr>eyJoZGlkIjoiMzc4MGIyYmEyMjhhN2FkOGI2NDE2MjMyZTBhNzkwMTAiLCJ1c2VySWQiOiIzNjI0MDYwNzIifQ==</vt:lpwstr>
  </property>
</Properties>
</file>